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015C" w14:textId="15A62681" w:rsidR="001B0581" w:rsidRPr="00146D12" w:rsidRDefault="00A42298" w:rsidP="004E7111">
      <w:pPr>
        <w:jc w:val="center"/>
        <w:rPr>
          <w:rFonts w:cstheme="minorHAnsi"/>
          <w:b/>
          <w:bCs/>
          <w:u w:val="single"/>
        </w:rPr>
      </w:pPr>
      <w:r w:rsidRPr="00146D12">
        <w:rPr>
          <w:rFonts w:cstheme="minorHAnsi"/>
          <w:b/>
          <w:bCs/>
          <w:u w:val="single"/>
        </w:rPr>
        <w:t xml:space="preserve">Umbilical </w:t>
      </w:r>
      <w:r w:rsidR="00146D12" w:rsidRPr="00146D12">
        <w:rPr>
          <w:rFonts w:cstheme="minorHAnsi"/>
          <w:b/>
          <w:bCs/>
          <w:u w:val="single"/>
        </w:rPr>
        <w:t>C</w:t>
      </w:r>
      <w:r w:rsidRPr="00146D12">
        <w:rPr>
          <w:rFonts w:cstheme="minorHAnsi"/>
          <w:b/>
          <w:bCs/>
          <w:u w:val="single"/>
        </w:rPr>
        <w:t xml:space="preserve">ord </w:t>
      </w:r>
      <w:r w:rsidR="00146D12" w:rsidRPr="00146D12">
        <w:rPr>
          <w:rFonts w:cstheme="minorHAnsi"/>
          <w:b/>
          <w:bCs/>
          <w:u w:val="single"/>
        </w:rPr>
        <w:t>P</w:t>
      </w:r>
      <w:r w:rsidRPr="00146D12">
        <w:rPr>
          <w:rFonts w:cstheme="minorHAnsi"/>
          <w:b/>
          <w:bCs/>
          <w:u w:val="single"/>
        </w:rPr>
        <w:t>rolapse</w:t>
      </w:r>
    </w:p>
    <w:p w14:paraId="0C52C22E" w14:textId="77777777" w:rsidR="00A42298" w:rsidRPr="00146D12" w:rsidRDefault="00A42298">
      <w:pPr>
        <w:rPr>
          <w:rFonts w:cstheme="minorHAnsi"/>
          <w:sz w:val="22"/>
          <w:szCs w:val="22"/>
        </w:rPr>
      </w:pPr>
    </w:p>
    <w:p w14:paraId="58A19470" w14:textId="27F61000" w:rsidR="00262213" w:rsidRPr="00146D12" w:rsidRDefault="00262213" w:rsidP="00146D12">
      <w:pPr>
        <w:pStyle w:val="NormalWeb"/>
        <w:spacing w:before="0" w:beforeAutospacing="0" w:after="0" w:afterAutospacing="0"/>
        <w:jc w:val="center"/>
        <w:rPr>
          <w:rFonts w:asciiTheme="minorHAnsi" w:hAnsiTheme="minorHAnsi" w:cstheme="minorHAnsi"/>
          <w:color w:val="2A2A2A"/>
          <w:sz w:val="22"/>
          <w:szCs w:val="22"/>
        </w:rPr>
      </w:pPr>
      <w:r w:rsidRPr="00146D12">
        <w:rPr>
          <w:sz w:val="22"/>
          <w:szCs w:val="22"/>
        </w:rPr>
        <w:fldChar w:fldCharType="begin"/>
      </w:r>
      <w:r w:rsidRPr="00146D12">
        <w:rPr>
          <w:sz w:val="22"/>
          <w:szCs w:val="22"/>
        </w:rPr>
        <w:instrText xml:space="preserve"> INCLUDEPICTURE "https://www.birthinjuryhelpcenter.org/photos/umbilical_cord_prolapse.jpg" \* MERGEFORMATINET </w:instrText>
      </w:r>
      <w:r w:rsidRPr="00146D12">
        <w:rPr>
          <w:sz w:val="22"/>
          <w:szCs w:val="22"/>
        </w:rPr>
        <w:fldChar w:fldCharType="separate"/>
      </w:r>
      <w:r w:rsidRPr="00146D12">
        <w:rPr>
          <w:noProof/>
          <w:sz w:val="22"/>
          <w:szCs w:val="22"/>
        </w:rPr>
        <w:drawing>
          <wp:inline distT="0" distB="0" distL="0" distR="0" wp14:anchorId="3E98B87F" wp14:editId="1B985A4B">
            <wp:extent cx="3994150" cy="2697758"/>
            <wp:effectExtent l="0" t="0" r="6350" b="7620"/>
            <wp:docPr id="462392962" name="Picture 1" descr="Umbilical Cord Prolapse | Definition, Causes, Com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ilical Cord Prolapse | Definition, Causes, Complic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2217" cy="2703207"/>
                    </a:xfrm>
                    <a:prstGeom prst="rect">
                      <a:avLst/>
                    </a:prstGeom>
                    <a:noFill/>
                    <a:ln>
                      <a:noFill/>
                    </a:ln>
                  </pic:spPr>
                </pic:pic>
              </a:graphicData>
            </a:graphic>
          </wp:inline>
        </w:drawing>
      </w:r>
      <w:r w:rsidRPr="00146D12">
        <w:rPr>
          <w:sz w:val="22"/>
          <w:szCs w:val="22"/>
        </w:rPr>
        <w:fldChar w:fldCharType="end"/>
      </w:r>
    </w:p>
    <w:p w14:paraId="283A58E8" w14:textId="77777777" w:rsidR="00262213" w:rsidRPr="00146D12" w:rsidRDefault="00262213" w:rsidP="00262213">
      <w:pPr>
        <w:pStyle w:val="NormalWeb"/>
        <w:spacing w:before="0" w:beforeAutospacing="0" w:after="0" w:afterAutospacing="0"/>
        <w:rPr>
          <w:rFonts w:asciiTheme="minorHAnsi" w:hAnsiTheme="minorHAnsi" w:cstheme="minorHAnsi"/>
          <w:color w:val="2A2A2A"/>
          <w:sz w:val="22"/>
          <w:szCs w:val="22"/>
        </w:rPr>
      </w:pPr>
    </w:p>
    <w:p w14:paraId="55CB9E70" w14:textId="49C86793" w:rsidR="00262213" w:rsidRPr="00146D12" w:rsidRDefault="00262213" w:rsidP="00262213">
      <w:pPr>
        <w:pStyle w:val="NormalWeb"/>
        <w:spacing w:before="0" w:beforeAutospacing="0" w:after="0" w:afterAutospacing="0"/>
        <w:rPr>
          <w:rFonts w:asciiTheme="minorHAnsi" w:hAnsiTheme="minorHAnsi" w:cstheme="minorHAnsi"/>
          <w:color w:val="2A2A2A"/>
          <w:sz w:val="22"/>
          <w:szCs w:val="22"/>
        </w:rPr>
      </w:pPr>
      <w:r w:rsidRPr="00146D12">
        <w:rPr>
          <w:rFonts w:asciiTheme="minorHAnsi" w:hAnsiTheme="minorHAnsi" w:cstheme="minorHAnsi"/>
          <w:color w:val="2A2A2A"/>
          <w:sz w:val="22"/>
          <w:szCs w:val="22"/>
        </w:rPr>
        <w:t>Cord prolapse occurs in 0.6% of deliveries. The risk is increased with fetal malpresentations, especially when the presenting part does not fill the lower uterine segment, as is the case with incomplete breech presentations (5-10%), premature infants, and multiparous women.</w:t>
      </w:r>
      <w:r w:rsidRPr="00146D12">
        <w:rPr>
          <w:rFonts w:asciiTheme="minorHAnsi" w:hAnsiTheme="minorHAnsi" w:cstheme="minorHAnsi"/>
          <w:color w:val="2A2A2A"/>
          <w:sz w:val="22"/>
          <w:szCs w:val="22"/>
          <w:vertAlign w:val="superscript"/>
        </w:rPr>
        <w:t> [</w:t>
      </w:r>
      <w:hyperlink r:id="rId8" w:history="1">
        <w:r w:rsidRPr="00146D12">
          <w:rPr>
            <w:rStyle w:val="Hyperlink"/>
            <w:rFonts w:asciiTheme="minorHAnsi" w:hAnsiTheme="minorHAnsi" w:cstheme="minorHAnsi"/>
            <w:color w:val="007CB0"/>
            <w:sz w:val="22"/>
            <w:szCs w:val="22"/>
            <w:vertAlign w:val="superscript"/>
          </w:rPr>
          <w:t>69</w:t>
        </w:r>
      </w:hyperlink>
      <w:r w:rsidRPr="00146D12">
        <w:rPr>
          <w:rFonts w:asciiTheme="minorHAnsi" w:hAnsiTheme="minorHAnsi" w:cstheme="minorHAnsi"/>
          <w:color w:val="2A2A2A"/>
          <w:sz w:val="22"/>
          <w:szCs w:val="22"/>
          <w:vertAlign w:val="superscript"/>
        </w:rPr>
        <w:t>]</w:t>
      </w:r>
    </w:p>
    <w:p w14:paraId="2439B61E" w14:textId="77777777" w:rsidR="00262213" w:rsidRPr="00146D12" w:rsidRDefault="00262213" w:rsidP="00262213">
      <w:pPr>
        <w:pStyle w:val="NormalWeb"/>
        <w:spacing w:before="0" w:beforeAutospacing="0" w:after="0" w:afterAutospacing="0"/>
        <w:rPr>
          <w:rFonts w:asciiTheme="minorHAnsi" w:hAnsiTheme="minorHAnsi" w:cstheme="minorHAnsi"/>
          <w:color w:val="2A2A2A"/>
          <w:sz w:val="22"/>
          <w:szCs w:val="22"/>
        </w:rPr>
      </w:pPr>
    </w:p>
    <w:p w14:paraId="23C1F7BA" w14:textId="03E0494A" w:rsidR="00262213" w:rsidRPr="00146D12" w:rsidRDefault="00262213" w:rsidP="00146D12">
      <w:pPr>
        <w:pStyle w:val="NormalWeb"/>
        <w:spacing w:before="0" w:beforeAutospacing="0" w:after="0" w:afterAutospacing="0"/>
        <w:rPr>
          <w:rFonts w:asciiTheme="minorHAnsi" w:hAnsiTheme="minorHAnsi" w:cstheme="minorHAnsi"/>
          <w:color w:val="2A2A2A"/>
          <w:sz w:val="22"/>
          <w:szCs w:val="22"/>
        </w:rPr>
      </w:pPr>
      <w:r w:rsidRPr="00146D12">
        <w:rPr>
          <w:rFonts w:asciiTheme="minorHAnsi" w:hAnsiTheme="minorHAnsi" w:cstheme="minorHAnsi"/>
          <w:color w:val="2A2A2A"/>
          <w:sz w:val="22"/>
          <w:szCs w:val="22"/>
        </w:rPr>
        <w:t>Causes include abnormal presentation, a long umbilical cord, polyhydramnios, prematurity, and an unengaged presenting part.</w:t>
      </w:r>
    </w:p>
    <w:p w14:paraId="17338D19" w14:textId="77777777" w:rsidR="00A42298" w:rsidRPr="00146D12" w:rsidRDefault="00A42298" w:rsidP="00A42298">
      <w:pPr>
        <w:pBdr>
          <w:bottom w:val="single" w:sz="6" w:space="0" w:color="97B0C8"/>
        </w:pBdr>
        <w:spacing w:before="270" w:after="135" w:line="267" w:lineRule="atLeast"/>
        <w:outlineLvl w:val="1"/>
        <w:rPr>
          <w:rFonts w:eastAsia="Times New Roman" w:cstheme="minorHAnsi"/>
          <w:b/>
          <w:bCs/>
          <w:color w:val="985735"/>
          <w:sz w:val="22"/>
          <w:szCs w:val="22"/>
        </w:rPr>
      </w:pPr>
      <w:r w:rsidRPr="00146D12">
        <w:rPr>
          <w:rFonts w:eastAsia="Times New Roman" w:cstheme="minorHAnsi"/>
          <w:b/>
          <w:bCs/>
          <w:color w:val="985735"/>
          <w:sz w:val="22"/>
          <w:szCs w:val="22"/>
        </w:rPr>
        <w:t>History and Physical</w:t>
      </w:r>
    </w:p>
    <w:p w14:paraId="299619BC" w14:textId="77777777" w:rsidR="004E7111" w:rsidRPr="00146D12" w:rsidRDefault="00A42298" w:rsidP="004E7111">
      <w:pPr>
        <w:pStyle w:val="ListParagraph"/>
        <w:numPr>
          <w:ilvl w:val="0"/>
          <w:numId w:val="1"/>
        </w:numPr>
        <w:spacing w:before="166" w:after="166"/>
        <w:rPr>
          <w:rFonts w:eastAsia="Times New Roman" w:cstheme="minorHAnsi"/>
          <w:sz w:val="22"/>
          <w:szCs w:val="22"/>
        </w:rPr>
      </w:pPr>
      <w:r w:rsidRPr="00146D12">
        <w:rPr>
          <w:rFonts w:eastAsia="Times New Roman" w:cstheme="minorHAnsi"/>
          <w:sz w:val="22"/>
          <w:szCs w:val="22"/>
        </w:rPr>
        <w:t xml:space="preserve">The occurrence of fetal bradycardia in the setting of ruptured membranes should prompt immediate evaluation for potential cord prolapse. </w:t>
      </w:r>
    </w:p>
    <w:p w14:paraId="5D2A25E9" w14:textId="77777777" w:rsidR="004E7111" w:rsidRPr="00146D12" w:rsidRDefault="00A42298" w:rsidP="004E7111">
      <w:pPr>
        <w:pStyle w:val="ListParagraph"/>
        <w:numPr>
          <w:ilvl w:val="0"/>
          <w:numId w:val="1"/>
        </w:numPr>
        <w:spacing w:before="166" w:after="166"/>
        <w:rPr>
          <w:rFonts w:eastAsia="Times New Roman" w:cstheme="minorHAnsi"/>
          <w:sz w:val="22"/>
          <w:szCs w:val="22"/>
        </w:rPr>
      </w:pPr>
      <w:r w:rsidRPr="00146D12">
        <w:rPr>
          <w:rFonts w:eastAsia="Times New Roman" w:cstheme="minorHAnsi"/>
          <w:sz w:val="22"/>
          <w:szCs w:val="22"/>
        </w:rPr>
        <w:t>There are two forms of umbilical cord prolapse.</w:t>
      </w:r>
      <w:hyperlink r:id="rId9" w:history="1">
        <w:r w:rsidRPr="00146D12">
          <w:rPr>
            <w:rFonts w:eastAsia="Times New Roman" w:cstheme="minorHAnsi"/>
            <w:color w:val="2F4A8B"/>
            <w:sz w:val="22"/>
            <w:szCs w:val="22"/>
            <w:u w:val="single"/>
          </w:rPr>
          <w:t>[1]</w:t>
        </w:r>
      </w:hyperlink>
      <w:r w:rsidRPr="00146D12">
        <w:rPr>
          <w:rFonts w:eastAsia="Times New Roman" w:cstheme="minorHAnsi"/>
          <w:sz w:val="22"/>
          <w:szCs w:val="22"/>
        </w:rPr>
        <w:t> </w:t>
      </w:r>
    </w:p>
    <w:p w14:paraId="2CDACF5D" w14:textId="77777777" w:rsidR="004E7111" w:rsidRPr="00146D12" w:rsidRDefault="00A42298" w:rsidP="004E7111">
      <w:pPr>
        <w:pStyle w:val="ListParagraph"/>
        <w:numPr>
          <w:ilvl w:val="1"/>
          <w:numId w:val="1"/>
        </w:numPr>
        <w:spacing w:before="166" w:after="166"/>
        <w:rPr>
          <w:rFonts w:eastAsia="Times New Roman" w:cstheme="minorHAnsi"/>
          <w:sz w:val="22"/>
          <w:szCs w:val="22"/>
        </w:rPr>
      </w:pPr>
      <w:r w:rsidRPr="00146D12">
        <w:rPr>
          <w:rFonts w:eastAsia="Times New Roman" w:cstheme="minorHAnsi"/>
          <w:b/>
          <w:bCs/>
          <w:sz w:val="22"/>
          <w:szCs w:val="22"/>
        </w:rPr>
        <w:t>overt prolapse</w:t>
      </w:r>
      <w:r w:rsidRPr="00146D12">
        <w:rPr>
          <w:rFonts w:eastAsia="Times New Roman" w:cstheme="minorHAnsi"/>
          <w:sz w:val="22"/>
          <w:szCs w:val="22"/>
        </w:rPr>
        <w:t xml:space="preserve"> occurs when the cord exits the cervix before the fetal presenting </w:t>
      </w:r>
      <w:r w:rsidR="004E7111" w:rsidRPr="00146D12">
        <w:rPr>
          <w:rFonts w:eastAsia="Times New Roman" w:cstheme="minorHAnsi"/>
          <w:sz w:val="22"/>
          <w:szCs w:val="22"/>
        </w:rPr>
        <w:t>part.</w:t>
      </w:r>
      <w:r w:rsidRPr="00146D12">
        <w:rPr>
          <w:rFonts w:eastAsia="Times New Roman" w:cstheme="minorHAnsi"/>
          <w:sz w:val="22"/>
          <w:szCs w:val="22"/>
        </w:rPr>
        <w:t xml:space="preserve"> </w:t>
      </w:r>
    </w:p>
    <w:p w14:paraId="708F9000" w14:textId="4539309F" w:rsidR="004E7111" w:rsidRPr="00146D12" w:rsidRDefault="004E7111" w:rsidP="004E7111">
      <w:pPr>
        <w:pStyle w:val="ListParagraph"/>
        <w:numPr>
          <w:ilvl w:val="2"/>
          <w:numId w:val="1"/>
        </w:numPr>
        <w:spacing w:before="166" w:after="166"/>
        <w:rPr>
          <w:rFonts w:eastAsia="Times New Roman" w:cstheme="minorHAnsi"/>
          <w:sz w:val="22"/>
          <w:szCs w:val="22"/>
        </w:rPr>
      </w:pPr>
      <w:r w:rsidRPr="00146D12">
        <w:rPr>
          <w:rFonts w:eastAsia="Times New Roman" w:cstheme="minorHAnsi"/>
          <w:sz w:val="22"/>
          <w:szCs w:val="22"/>
        </w:rPr>
        <w:t xml:space="preserve">Dx: the cord is palpable as a pulsating structure in the vaginal vault or visibly protruding from the vaginal introitus; </w:t>
      </w:r>
    </w:p>
    <w:p w14:paraId="2773BD90" w14:textId="09AB62D6" w:rsidR="004E7111" w:rsidRPr="00146D12" w:rsidRDefault="004E7111" w:rsidP="004E7111">
      <w:pPr>
        <w:pStyle w:val="ListParagraph"/>
        <w:numPr>
          <w:ilvl w:val="2"/>
          <w:numId w:val="1"/>
        </w:numPr>
        <w:spacing w:before="166" w:after="166"/>
        <w:rPr>
          <w:rFonts w:eastAsia="Times New Roman" w:cstheme="minorHAnsi"/>
          <w:sz w:val="22"/>
          <w:szCs w:val="22"/>
        </w:rPr>
      </w:pPr>
      <w:r w:rsidRPr="00146D12">
        <w:rPr>
          <w:rFonts w:eastAsia="Times New Roman" w:cstheme="minorHAnsi"/>
          <w:sz w:val="22"/>
          <w:szCs w:val="22"/>
        </w:rPr>
        <w:t>Typically accompanied by fetal bradycardia or severe variable decelerations, in approximately two-thirds of cases</w:t>
      </w:r>
    </w:p>
    <w:p w14:paraId="14081B20" w14:textId="77777777" w:rsidR="004E7111" w:rsidRPr="00146D12" w:rsidRDefault="00A42298" w:rsidP="004E7111">
      <w:pPr>
        <w:pStyle w:val="ListParagraph"/>
        <w:numPr>
          <w:ilvl w:val="1"/>
          <w:numId w:val="1"/>
        </w:numPr>
        <w:spacing w:before="166" w:after="166"/>
        <w:rPr>
          <w:rFonts w:eastAsia="Times New Roman" w:cstheme="minorHAnsi"/>
          <w:sz w:val="22"/>
          <w:szCs w:val="22"/>
        </w:rPr>
      </w:pPr>
      <w:r w:rsidRPr="00146D12">
        <w:rPr>
          <w:rFonts w:eastAsia="Times New Roman" w:cstheme="minorHAnsi"/>
          <w:b/>
          <w:bCs/>
          <w:sz w:val="22"/>
          <w:szCs w:val="22"/>
        </w:rPr>
        <w:t>occult prolapse</w:t>
      </w:r>
      <w:r w:rsidRPr="00146D12">
        <w:rPr>
          <w:rFonts w:eastAsia="Times New Roman" w:cstheme="minorHAnsi"/>
          <w:sz w:val="22"/>
          <w:szCs w:val="22"/>
        </w:rPr>
        <w:t xml:space="preserve"> occurs when the cord exits the cervix with the fetal presenting part.</w:t>
      </w:r>
      <w:r w:rsidR="004E7111" w:rsidRPr="00146D12">
        <w:rPr>
          <w:rFonts w:eastAsia="Times New Roman" w:cstheme="minorHAnsi"/>
          <w:sz w:val="22"/>
          <w:szCs w:val="22"/>
        </w:rPr>
        <w:t xml:space="preserve"> </w:t>
      </w:r>
    </w:p>
    <w:p w14:paraId="64026A96" w14:textId="77777777" w:rsidR="004E7111" w:rsidRPr="00146D12" w:rsidRDefault="004E7111" w:rsidP="004E7111">
      <w:pPr>
        <w:pStyle w:val="ListParagraph"/>
        <w:numPr>
          <w:ilvl w:val="2"/>
          <w:numId w:val="1"/>
        </w:numPr>
        <w:spacing w:before="166" w:after="166"/>
        <w:rPr>
          <w:rFonts w:eastAsia="Times New Roman" w:cstheme="minorHAnsi"/>
          <w:sz w:val="22"/>
          <w:szCs w:val="22"/>
        </w:rPr>
      </w:pPr>
      <w:r w:rsidRPr="00146D12">
        <w:rPr>
          <w:rFonts w:eastAsia="Times New Roman" w:cstheme="minorHAnsi"/>
          <w:sz w:val="22"/>
          <w:szCs w:val="22"/>
        </w:rPr>
        <w:t xml:space="preserve">the cord is not visible or palpable ahead of the fetal presenting part. only fetal heart rate abnormalities may appear. </w:t>
      </w:r>
    </w:p>
    <w:p w14:paraId="22D50426" w14:textId="16054A5C" w:rsidR="004E7111" w:rsidRPr="00146D12" w:rsidRDefault="004E7111" w:rsidP="004E7111">
      <w:pPr>
        <w:pStyle w:val="ListParagraph"/>
        <w:numPr>
          <w:ilvl w:val="2"/>
          <w:numId w:val="1"/>
        </w:numPr>
        <w:spacing w:before="166" w:after="166"/>
        <w:rPr>
          <w:rFonts w:eastAsia="Times New Roman" w:cstheme="minorHAnsi"/>
          <w:sz w:val="22"/>
          <w:szCs w:val="22"/>
        </w:rPr>
      </w:pPr>
      <w:r w:rsidRPr="00146D12">
        <w:rPr>
          <w:rFonts w:eastAsia="Times New Roman" w:cstheme="minorHAnsi"/>
          <w:sz w:val="22"/>
          <w:szCs w:val="22"/>
        </w:rPr>
        <w:t xml:space="preserve">The diagnosis should be a consideration in cases of unexplained fetal heart rate changes in the setting of recent membrane rupture or other maneuvers that increase the risk of prolapse (for example, placement of a fetal scalp electrode). </w:t>
      </w:r>
    </w:p>
    <w:p w14:paraId="43CF1A75" w14:textId="77777777" w:rsidR="00A42298" w:rsidRPr="00146D12" w:rsidRDefault="00A42298" w:rsidP="00A42298">
      <w:pPr>
        <w:pBdr>
          <w:bottom w:val="single" w:sz="6" w:space="0" w:color="97B0C8"/>
        </w:pBdr>
        <w:spacing w:before="270" w:after="135" w:line="267" w:lineRule="atLeast"/>
        <w:outlineLvl w:val="1"/>
        <w:rPr>
          <w:rFonts w:eastAsia="Times New Roman" w:cstheme="minorHAnsi"/>
          <w:b/>
          <w:bCs/>
          <w:color w:val="985735"/>
          <w:sz w:val="22"/>
          <w:szCs w:val="22"/>
        </w:rPr>
      </w:pPr>
      <w:r w:rsidRPr="00146D12">
        <w:rPr>
          <w:rFonts w:eastAsia="Times New Roman" w:cstheme="minorHAnsi"/>
          <w:b/>
          <w:bCs/>
          <w:color w:val="985735"/>
          <w:sz w:val="22"/>
          <w:szCs w:val="22"/>
        </w:rPr>
        <w:t>Treatment / Management</w:t>
      </w:r>
    </w:p>
    <w:p w14:paraId="7B36D52A" w14:textId="7DCD29C2" w:rsidR="00A42298" w:rsidRPr="00146D12" w:rsidRDefault="00A42298" w:rsidP="00A42298">
      <w:pPr>
        <w:spacing w:before="166" w:after="166"/>
        <w:rPr>
          <w:rFonts w:eastAsia="Times New Roman" w:cstheme="minorHAnsi"/>
          <w:sz w:val="22"/>
          <w:szCs w:val="22"/>
        </w:rPr>
      </w:pPr>
      <w:r w:rsidRPr="00146D12">
        <w:rPr>
          <w:rFonts w:eastAsia="Times New Roman" w:cstheme="minorHAnsi"/>
          <w:sz w:val="22"/>
          <w:szCs w:val="22"/>
        </w:rPr>
        <w:lastRenderedPageBreak/>
        <w:t>The definitive management of umbilical cord prolapse is expedient delivery; this is usually by cesarean section. In rare cases, vaginal delivery or operative vaginal delivery may be faster and, thus, preferable, but this should only occur under the presence and guidance of an experienced obstetrician.</w:t>
      </w:r>
    </w:p>
    <w:p w14:paraId="381DB947" w14:textId="6759BB66" w:rsidR="004E7111" w:rsidRPr="00146D12" w:rsidRDefault="00A42298" w:rsidP="00A42298">
      <w:pPr>
        <w:spacing w:before="166" w:after="166"/>
        <w:rPr>
          <w:rFonts w:eastAsia="Times New Roman" w:cstheme="minorHAnsi"/>
          <w:sz w:val="22"/>
          <w:szCs w:val="22"/>
        </w:rPr>
      </w:pPr>
      <w:r w:rsidRPr="00146D12">
        <w:rPr>
          <w:rFonts w:eastAsia="Times New Roman" w:cstheme="minorHAnsi"/>
          <w:sz w:val="22"/>
          <w:szCs w:val="22"/>
        </w:rPr>
        <w:t xml:space="preserve">Until delivery is possible, </w:t>
      </w:r>
      <w:r w:rsidRPr="00146D12">
        <w:rPr>
          <w:rFonts w:eastAsia="Times New Roman" w:cstheme="minorHAnsi"/>
          <w:b/>
          <w:bCs/>
          <w:sz w:val="22"/>
          <w:szCs w:val="22"/>
        </w:rPr>
        <w:t>the cornerstone of management of umbilical cord prolapse is funic decompression</w:t>
      </w:r>
      <w:r w:rsidRPr="00146D12">
        <w:rPr>
          <w:rFonts w:eastAsia="Times New Roman" w:cstheme="minorHAnsi"/>
          <w:sz w:val="22"/>
          <w:szCs w:val="22"/>
        </w:rPr>
        <w:t>, relieving the pressure on the cord by elevation of the fetal presenting part. Studies suggest that the interval to funic decompression may be more important to outcomes than interval to delivery.</w:t>
      </w:r>
    </w:p>
    <w:p w14:paraId="1B6F7BD4" w14:textId="77777777" w:rsidR="00262213" w:rsidRPr="00146D12" w:rsidRDefault="00A42298" w:rsidP="00262213">
      <w:pPr>
        <w:pStyle w:val="ListParagraph"/>
        <w:numPr>
          <w:ilvl w:val="0"/>
          <w:numId w:val="2"/>
        </w:numPr>
        <w:spacing w:before="166" w:after="166"/>
        <w:rPr>
          <w:rFonts w:eastAsia="Times New Roman" w:cstheme="minorHAnsi"/>
          <w:sz w:val="22"/>
          <w:szCs w:val="22"/>
        </w:rPr>
      </w:pPr>
      <w:r w:rsidRPr="00146D12">
        <w:rPr>
          <w:rFonts w:eastAsia="Times New Roman" w:cstheme="minorHAnsi"/>
          <w:sz w:val="22"/>
          <w:szCs w:val="22"/>
        </w:rPr>
        <w:t xml:space="preserve">Decompression should be done manually by the medical provider through the placement of their finger or hand in the vaginal vault and gentle elevation of the presenting part off the umbilical cord. </w:t>
      </w:r>
    </w:p>
    <w:p w14:paraId="3106631A" w14:textId="77777777" w:rsidR="00262213" w:rsidRPr="00146D12" w:rsidRDefault="00A42298" w:rsidP="00262213">
      <w:pPr>
        <w:pStyle w:val="ListParagraph"/>
        <w:numPr>
          <w:ilvl w:val="0"/>
          <w:numId w:val="2"/>
        </w:numPr>
        <w:spacing w:before="166" w:after="166"/>
        <w:rPr>
          <w:rFonts w:eastAsia="Times New Roman" w:cstheme="minorHAnsi"/>
          <w:sz w:val="22"/>
          <w:szCs w:val="22"/>
        </w:rPr>
      </w:pPr>
      <w:r w:rsidRPr="00146D12">
        <w:rPr>
          <w:rFonts w:eastAsia="Times New Roman" w:cstheme="minorHAnsi"/>
          <w:sz w:val="22"/>
          <w:szCs w:val="22"/>
        </w:rPr>
        <w:t>The provider should be conscientious not to place any additional pressure on the cord, as this can cause vasospasm and worsen outcomes.</w:t>
      </w:r>
      <w:hyperlink r:id="rId10" w:history="1">
        <w:r w:rsidRPr="00146D12">
          <w:rPr>
            <w:rFonts w:eastAsia="Times New Roman" w:cstheme="minorHAnsi"/>
            <w:color w:val="2F4A8B"/>
            <w:sz w:val="22"/>
            <w:szCs w:val="22"/>
            <w:u w:val="single"/>
          </w:rPr>
          <w:t>[9]</w:t>
        </w:r>
      </w:hyperlink>
      <w:r w:rsidRPr="00146D12">
        <w:rPr>
          <w:rFonts w:eastAsia="Times New Roman" w:cstheme="minorHAnsi"/>
          <w:sz w:val="22"/>
          <w:szCs w:val="22"/>
        </w:rPr>
        <w:t> </w:t>
      </w:r>
    </w:p>
    <w:p w14:paraId="2FB1E7B6" w14:textId="77777777" w:rsidR="00262213" w:rsidRPr="00146D12" w:rsidRDefault="00A42298" w:rsidP="00262213">
      <w:pPr>
        <w:pStyle w:val="ListParagraph"/>
        <w:numPr>
          <w:ilvl w:val="0"/>
          <w:numId w:val="2"/>
        </w:numPr>
        <w:spacing w:before="166" w:after="166"/>
        <w:rPr>
          <w:rFonts w:eastAsia="Times New Roman" w:cstheme="minorHAnsi"/>
          <w:sz w:val="22"/>
          <w:szCs w:val="22"/>
        </w:rPr>
      </w:pPr>
      <w:r w:rsidRPr="00146D12">
        <w:rPr>
          <w:rFonts w:eastAsia="Times New Roman" w:cstheme="minorHAnsi"/>
          <w:sz w:val="22"/>
          <w:szCs w:val="22"/>
        </w:rPr>
        <w:t xml:space="preserve">Placement of the mother in a steep Trendelenburg or knee-chest position can also aid in cord decompression. </w:t>
      </w:r>
    </w:p>
    <w:p w14:paraId="110E0560" w14:textId="77777777" w:rsidR="00262213" w:rsidRPr="00146D12" w:rsidRDefault="00A42298" w:rsidP="00262213">
      <w:pPr>
        <w:pStyle w:val="ListParagraph"/>
        <w:numPr>
          <w:ilvl w:val="0"/>
          <w:numId w:val="2"/>
        </w:numPr>
        <w:spacing w:before="166" w:after="166"/>
        <w:rPr>
          <w:rFonts w:eastAsia="Times New Roman" w:cstheme="minorHAnsi"/>
          <w:sz w:val="22"/>
          <w:szCs w:val="22"/>
        </w:rPr>
      </w:pPr>
      <w:r w:rsidRPr="00146D12">
        <w:rPr>
          <w:rFonts w:eastAsia="Times New Roman" w:cstheme="minorHAnsi"/>
          <w:sz w:val="22"/>
          <w:szCs w:val="22"/>
        </w:rPr>
        <w:t>In cases of a potentially prolonged interval to delivery (i.e., the need for transfer to a hospital with obstetric capabilities), saline infusion into the bladder may aid in funic decompression and remove the need for continuous manual elevation by the provider.</w:t>
      </w:r>
      <w:hyperlink r:id="rId11" w:history="1">
        <w:r w:rsidRPr="00146D12">
          <w:rPr>
            <w:rFonts w:eastAsia="Times New Roman" w:cstheme="minorHAnsi"/>
            <w:color w:val="2F4A8B"/>
            <w:sz w:val="22"/>
            <w:szCs w:val="22"/>
            <w:u w:val="single"/>
          </w:rPr>
          <w:t>[10]</w:t>
        </w:r>
      </w:hyperlink>
      <w:hyperlink r:id="rId12" w:history="1">
        <w:r w:rsidRPr="00146D12">
          <w:rPr>
            <w:rFonts w:eastAsia="Times New Roman" w:cstheme="minorHAnsi"/>
            <w:color w:val="2F4A8B"/>
            <w:sz w:val="22"/>
            <w:szCs w:val="22"/>
            <w:u w:val="single"/>
          </w:rPr>
          <w:t>[11]</w:t>
        </w:r>
      </w:hyperlink>
      <w:r w:rsidRPr="00146D12">
        <w:rPr>
          <w:rFonts w:eastAsia="Times New Roman" w:cstheme="minorHAnsi"/>
          <w:sz w:val="22"/>
          <w:szCs w:val="22"/>
        </w:rPr>
        <w:t> </w:t>
      </w:r>
    </w:p>
    <w:p w14:paraId="7543B2B2" w14:textId="77777777" w:rsidR="00262213" w:rsidRPr="00146D12" w:rsidRDefault="00A42298" w:rsidP="00262213">
      <w:pPr>
        <w:pStyle w:val="ListParagraph"/>
        <w:numPr>
          <w:ilvl w:val="0"/>
          <w:numId w:val="2"/>
        </w:numPr>
        <w:spacing w:before="166" w:after="166"/>
        <w:rPr>
          <w:rFonts w:eastAsia="Times New Roman" w:cstheme="minorHAnsi"/>
          <w:sz w:val="22"/>
          <w:szCs w:val="22"/>
        </w:rPr>
      </w:pPr>
      <w:r w:rsidRPr="00146D12">
        <w:rPr>
          <w:rFonts w:eastAsia="Times New Roman" w:cstheme="minorHAnsi"/>
          <w:sz w:val="22"/>
          <w:szCs w:val="22"/>
        </w:rPr>
        <w:t>If fetal decelerations persist and delivery is not imminent, the administration of a tocolytic can be attempted to relieve pressure on the umbilical vessels and to improve placental perfusion, thereby improving blood flow to the fetus.</w:t>
      </w:r>
      <w:hyperlink r:id="rId13" w:history="1">
        <w:r w:rsidRPr="00146D12">
          <w:rPr>
            <w:rFonts w:eastAsia="Times New Roman" w:cstheme="minorHAnsi"/>
            <w:color w:val="2F4A8B"/>
            <w:sz w:val="22"/>
            <w:szCs w:val="22"/>
            <w:u w:val="single"/>
          </w:rPr>
          <w:t>[12]</w:t>
        </w:r>
      </w:hyperlink>
      <w:hyperlink r:id="rId14" w:history="1">
        <w:r w:rsidRPr="00146D12">
          <w:rPr>
            <w:rFonts w:eastAsia="Times New Roman" w:cstheme="minorHAnsi"/>
            <w:color w:val="2F4A8B"/>
            <w:sz w:val="22"/>
            <w:szCs w:val="22"/>
            <w:u w:val="single"/>
          </w:rPr>
          <w:t>[13]</w:t>
        </w:r>
      </w:hyperlink>
      <w:r w:rsidRPr="00146D12">
        <w:rPr>
          <w:rFonts w:eastAsia="Times New Roman" w:cstheme="minorHAnsi"/>
          <w:sz w:val="22"/>
          <w:szCs w:val="22"/>
        </w:rPr>
        <w:t> </w:t>
      </w:r>
    </w:p>
    <w:p w14:paraId="019CA439" w14:textId="61F0FDC1" w:rsidR="00A42298" w:rsidRPr="00146D12" w:rsidRDefault="00A42298" w:rsidP="00262213">
      <w:pPr>
        <w:pStyle w:val="ListParagraph"/>
        <w:numPr>
          <w:ilvl w:val="0"/>
          <w:numId w:val="2"/>
        </w:numPr>
        <w:spacing w:before="166" w:after="166"/>
        <w:rPr>
          <w:rFonts w:eastAsia="Times New Roman" w:cstheme="minorHAnsi"/>
          <w:sz w:val="22"/>
          <w:szCs w:val="22"/>
        </w:rPr>
      </w:pPr>
      <w:r w:rsidRPr="00146D12">
        <w:rPr>
          <w:rFonts w:eastAsia="Times New Roman" w:cstheme="minorHAnsi"/>
          <w:sz w:val="22"/>
          <w:szCs w:val="22"/>
        </w:rPr>
        <w:t xml:space="preserve">Reduction of the cord into the </w:t>
      </w:r>
      <w:proofErr w:type="spellStart"/>
      <w:r w:rsidRPr="00146D12">
        <w:rPr>
          <w:rFonts w:eastAsia="Times New Roman" w:cstheme="minorHAnsi"/>
          <w:sz w:val="22"/>
          <w:szCs w:val="22"/>
        </w:rPr>
        <w:t>os</w:t>
      </w:r>
      <w:proofErr w:type="spellEnd"/>
      <w:r w:rsidRPr="00146D12">
        <w:rPr>
          <w:rFonts w:eastAsia="Times New Roman" w:cstheme="minorHAnsi"/>
          <w:sz w:val="22"/>
          <w:szCs w:val="22"/>
        </w:rPr>
        <w:t>, which was common before the widespread availability of cesarean sections, has been associated with increased fetal mortality and is not routinely recommended except in cases of an expected long interval to delivery where other maneuvers have failed.</w:t>
      </w:r>
      <w:hyperlink r:id="rId15" w:history="1">
        <w:r w:rsidRPr="00146D12">
          <w:rPr>
            <w:rFonts w:eastAsia="Times New Roman" w:cstheme="minorHAnsi"/>
            <w:color w:val="2F4A8B"/>
            <w:sz w:val="22"/>
            <w:szCs w:val="22"/>
            <w:u w:val="single"/>
          </w:rPr>
          <w:t>[1]</w:t>
        </w:r>
      </w:hyperlink>
    </w:p>
    <w:p w14:paraId="7154CAD6" w14:textId="77777777" w:rsidR="00A42298" w:rsidRPr="00146D12" w:rsidRDefault="00A42298" w:rsidP="00A42298">
      <w:pPr>
        <w:spacing w:before="166" w:after="166"/>
        <w:rPr>
          <w:rFonts w:eastAsia="Times New Roman" w:cstheme="minorHAnsi"/>
          <w:sz w:val="22"/>
          <w:szCs w:val="22"/>
        </w:rPr>
      </w:pPr>
      <w:r w:rsidRPr="00146D12">
        <w:rPr>
          <w:rFonts w:eastAsia="Times New Roman" w:cstheme="minorHAnsi"/>
          <w:sz w:val="22"/>
          <w:szCs w:val="22"/>
        </w:rPr>
        <w:t>If the cord is visibly protruding from the introitus, it should remain warm and moist because the ambient temperature is significantly colder than the temperature in the uterus and can result in vasospasm of the umbilical arteries, contributing to fetal hypoxia.</w:t>
      </w:r>
      <w:hyperlink r:id="rId16" w:history="1">
        <w:r w:rsidRPr="00146D12">
          <w:rPr>
            <w:rFonts w:eastAsia="Times New Roman" w:cstheme="minorHAnsi"/>
            <w:color w:val="2F4A8B"/>
            <w:sz w:val="22"/>
            <w:szCs w:val="22"/>
            <w:u w:val="single"/>
          </w:rPr>
          <w:t>[1]</w:t>
        </w:r>
      </w:hyperlink>
      <w:r w:rsidRPr="00146D12">
        <w:rPr>
          <w:rFonts w:eastAsia="Times New Roman" w:cstheme="minorHAnsi"/>
          <w:sz w:val="22"/>
          <w:szCs w:val="22"/>
        </w:rPr>
        <w:t> One method described as preventing this is the replacement of the cord into the vaginal vault followed by insertion of a moist tampon to keep it in place.</w:t>
      </w:r>
      <w:hyperlink r:id="rId17" w:history="1">
        <w:r w:rsidRPr="00146D12">
          <w:rPr>
            <w:rFonts w:eastAsia="Times New Roman" w:cstheme="minorHAnsi"/>
            <w:color w:val="2F4A8B"/>
            <w:sz w:val="22"/>
            <w:szCs w:val="22"/>
            <w:u w:val="single"/>
          </w:rPr>
          <w:t>[14]</w:t>
        </w:r>
      </w:hyperlink>
    </w:p>
    <w:p w14:paraId="5CF6736B" w14:textId="77777777" w:rsidR="00A42298" w:rsidRPr="00146D12" w:rsidRDefault="00A42298" w:rsidP="00A42298">
      <w:pPr>
        <w:spacing w:before="166" w:after="166"/>
        <w:rPr>
          <w:rFonts w:eastAsia="Times New Roman" w:cstheme="minorHAnsi"/>
          <w:sz w:val="22"/>
          <w:szCs w:val="22"/>
        </w:rPr>
      </w:pPr>
      <w:r w:rsidRPr="00146D12">
        <w:rPr>
          <w:rFonts w:eastAsia="Times New Roman" w:cstheme="minorHAnsi"/>
          <w:sz w:val="22"/>
          <w:szCs w:val="22"/>
        </w:rPr>
        <w:t>In very rare cases of umbilical cord prolapse in peri-viable pregnancies, case studies demonstrate that conservative management may allow the continuation of the pregnancy until reaching a more desirable gestational age.</w:t>
      </w:r>
      <w:hyperlink r:id="rId18" w:history="1">
        <w:r w:rsidRPr="00146D12">
          <w:rPr>
            <w:rFonts w:eastAsia="Times New Roman" w:cstheme="minorHAnsi"/>
            <w:color w:val="2F4A8B"/>
            <w:sz w:val="22"/>
            <w:szCs w:val="22"/>
            <w:u w:val="single"/>
          </w:rPr>
          <w:t>[9]</w:t>
        </w:r>
      </w:hyperlink>
      <w:hyperlink r:id="rId19" w:history="1">
        <w:r w:rsidRPr="00146D12">
          <w:rPr>
            <w:rFonts w:eastAsia="Times New Roman" w:cstheme="minorHAnsi"/>
            <w:color w:val="2F4A8B"/>
            <w:sz w:val="22"/>
            <w:szCs w:val="22"/>
            <w:u w:val="single"/>
          </w:rPr>
          <w:t>[15]</w:t>
        </w:r>
      </w:hyperlink>
      <w:r w:rsidRPr="00146D12">
        <w:rPr>
          <w:rFonts w:eastAsia="Times New Roman" w:cstheme="minorHAnsi"/>
          <w:sz w:val="22"/>
          <w:szCs w:val="22"/>
        </w:rPr>
        <w:t> However, a frank discussion should take place with the patient regarding the experimental nature of this treatment and its potential risks. </w:t>
      </w:r>
    </w:p>
    <w:p w14:paraId="307B5154" w14:textId="77777777" w:rsidR="00262213" w:rsidRPr="00146D12" w:rsidRDefault="00A42298" w:rsidP="00262213">
      <w:pPr>
        <w:spacing w:before="166" w:after="166"/>
        <w:rPr>
          <w:rFonts w:eastAsia="Times New Roman" w:cstheme="minorHAnsi"/>
          <w:sz w:val="22"/>
          <w:szCs w:val="22"/>
        </w:rPr>
      </w:pPr>
      <w:r w:rsidRPr="00146D12">
        <w:rPr>
          <w:rFonts w:eastAsia="Times New Roman" w:cstheme="minorHAnsi"/>
          <w:sz w:val="22"/>
          <w:szCs w:val="22"/>
        </w:rPr>
        <w:t>Pre-viable gestational age, lethal fetal abnormalities, or fetal demise are not indications for expedient delivery, and instead, a dilation and evacuation or labor induction should be the therapeutic choice, dependent on gestational age or maternal preference.</w:t>
      </w:r>
      <w:hyperlink r:id="rId20" w:history="1">
        <w:r w:rsidRPr="00146D12">
          <w:rPr>
            <w:rFonts w:eastAsia="Times New Roman" w:cstheme="minorHAnsi"/>
            <w:color w:val="2F4A8B"/>
            <w:sz w:val="22"/>
            <w:szCs w:val="22"/>
            <w:u w:val="single"/>
          </w:rPr>
          <w:t>[5]</w:t>
        </w:r>
      </w:hyperlink>
    </w:p>
    <w:p w14:paraId="44EDE08F" w14:textId="6A328DEB" w:rsidR="00A42298" w:rsidRPr="00146D12" w:rsidRDefault="00A42298" w:rsidP="00262213">
      <w:pPr>
        <w:spacing w:before="166" w:after="166"/>
        <w:rPr>
          <w:rFonts w:eastAsia="Times New Roman" w:cstheme="minorHAnsi"/>
          <w:sz w:val="22"/>
          <w:szCs w:val="22"/>
        </w:rPr>
      </w:pPr>
      <w:r w:rsidRPr="00146D12">
        <w:rPr>
          <w:rFonts w:eastAsia="Times New Roman" w:cstheme="minorHAnsi"/>
          <w:b/>
          <w:bCs/>
          <w:color w:val="985735"/>
          <w:sz w:val="22"/>
          <w:szCs w:val="22"/>
        </w:rPr>
        <w:t>Prognosis</w:t>
      </w:r>
    </w:p>
    <w:p w14:paraId="08F83C8C" w14:textId="23B92D3B" w:rsidR="00A42298" w:rsidRPr="00146D12" w:rsidRDefault="00A42298" w:rsidP="00146D12">
      <w:pPr>
        <w:spacing w:before="166" w:after="166"/>
        <w:rPr>
          <w:rFonts w:cstheme="minorHAnsi"/>
          <w:sz w:val="22"/>
          <w:szCs w:val="22"/>
        </w:rPr>
      </w:pPr>
      <w:r w:rsidRPr="00146D12">
        <w:rPr>
          <w:rFonts w:eastAsia="Times New Roman" w:cstheme="minorHAnsi"/>
          <w:sz w:val="22"/>
          <w:szCs w:val="22"/>
        </w:rPr>
        <w:t>The rate of fetal mortality in umbilical cord prolapse is estimated to be less than 10%.</w:t>
      </w:r>
      <w:hyperlink r:id="rId21" w:history="1">
        <w:r w:rsidRPr="00146D12">
          <w:rPr>
            <w:rFonts w:eastAsia="Times New Roman" w:cstheme="minorHAnsi"/>
            <w:color w:val="2F4A8B"/>
            <w:sz w:val="22"/>
            <w:szCs w:val="22"/>
            <w:u w:val="single"/>
          </w:rPr>
          <w:t>[9]</w:t>
        </w:r>
      </w:hyperlink>
      <w:hyperlink r:id="rId22" w:history="1">
        <w:r w:rsidRPr="00146D12">
          <w:rPr>
            <w:rFonts w:eastAsia="Times New Roman" w:cstheme="minorHAnsi"/>
            <w:color w:val="2F4A8B"/>
            <w:sz w:val="22"/>
            <w:szCs w:val="22"/>
            <w:u w:val="single"/>
          </w:rPr>
          <w:t>[2]</w:t>
        </w:r>
      </w:hyperlink>
      <w:hyperlink r:id="rId23" w:history="1">
        <w:r w:rsidRPr="00146D12">
          <w:rPr>
            <w:rFonts w:eastAsia="Times New Roman" w:cstheme="minorHAnsi"/>
            <w:color w:val="2F4A8B"/>
            <w:sz w:val="22"/>
            <w:szCs w:val="22"/>
            <w:u w:val="single"/>
          </w:rPr>
          <w:t>[4]</w:t>
        </w:r>
      </w:hyperlink>
      <w:r w:rsidRPr="00146D12">
        <w:rPr>
          <w:rFonts w:eastAsia="Times New Roman" w:cstheme="minorHAnsi"/>
          <w:sz w:val="22"/>
          <w:szCs w:val="22"/>
        </w:rPr>
        <w:t> This reduction is a drastic decrease from earlier estimates of mortality, which ranged from 32 to 47%, which researchers hypothesize is due to the increased availability of cesarean sections and advances in neonatal resuscitation.</w:t>
      </w:r>
    </w:p>
    <w:sectPr w:rsidR="00A42298" w:rsidRPr="00146D12" w:rsidSect="00483F9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55C4" w14:textId="77777777" w:rsidR="00CC27F8" w:rsidRDefault="00CC27F8" w:rsidP="00941A87">
      <w:r>
        <w:separator/>
      </w:r>
    </w:p>
  </w:endnote>
  <w:endnote w:type="continuationSeparator" w:id="0">
    <w:p w14:paraId="22153990" w14:textId="77777777" w:rsidR="00CC27F8" w:rsidRDefault="00CC27F8" w:rsidP="009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D716" w14:textId="77777777" w:rsidR="00CC27F8" w:rsidRDefault="00CC27F8" w:rsidP="00941A87">
      <w:r>
        <w:separator/>
      </w:r>
    </w:p>
  </w:footnote>
  <w:footnote w:type="continuationSeparator" w:id="0">
    <w:p w14:paraId="54B55A2A" w14:textId="77777777" w:rsidR="00CC27F8" w:rsidRDefault="00CC27F8" w:rsidP="0094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99F" w14:textId="77777777" w:rsidR="00941A87" w:rsidRDefault="00941A87" w:rsidP="00146D12">
    <w:pPr>
      <w:pStyle w:val="Header"/>
      <w:jc w:val="center"/>
    </w:pPr>
    <w:r>
      <w:rPr>
        <w:noProof/>
      </w:rPr>
      <w:drawing>
        <wp:inline distT="0" distB="0" distL="0" distR="0" wp14:anchorId="6A258566" wp14:editId="560D5612">
          <wp:extent cx="2540000" cy="674620"/>
          <wp:effectExtent l="0" t="0" r="0" b="0"/>
          <wp:docPr id="914892891" name="Picture 1" descr="A blue and pink text on a dar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892891" name="Picture 1" descr="A blue and pink text on a dar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3495" cy="678204"/>
                  </a:xfrm>
                  <a:prstGeom prst="rect">
                    <a:avLst/>
                  </a:prstGeom>
                </pic:spPr>
              </pic:pic>
            </a:graphicData>
          </a:graphic>
        </wp:inline>
      </w:drawing>
    </w:r>
  </w:p>
  <w:p w14:paraId="24A2BD3E" w14:textId="77777777" w:rsidR="00941A87" w:rsidRDefault="00941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B1DDD"/>
    <w:multiLevelType w:val="hybridMultilevel"/>
    <w:tmpl w:val="B3A8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93315"/>
    <w:multiLevelType w:val="hybridMultilevel"/>
    <w:tmpl w:val="D808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681928">
    <w:abstractNumId w:val="1"/>
  </w:num>
  <w:num w:numId="2" w16cid:durableId="8450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98"/>
    <w:rsid w:val="00146D12"/>
    <w:rsid w:val="001B0581"/>
    <w:rsid w:val="00262213"/>
    <w:rsid w:val="00483F9B"/>
    <w:rsid w:val="004E7111"/>
    <w:rsid w:val="007B7F12"/>
    <w:rsid w:val="00941A87"/>
    <w:rsid w:val="00A42298"/>
    <w:rsid w:val="00AA5D82"/>
    <w:rsid w:val="00CC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F38"/>
  <w15:chartTrackingRefBased/>
  <w15:docId w15:val="{C1233772-D08C-514D-A7E8-4497528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229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A87"/>
    <w:pPr>
      <w:tabs>
        <w:tab w:val="center" w:pos="4680"/>
        <w:tab w:val="right" w:pos="9360"/>
      </w:tabs>
    </w:pPr>
  </w:style>
  <w:style w:type="character" w:customStyle="1" w:styleId="HeaderChar">
    <w:name w:val="Header Char"/>
    <w:basedOn w:val="DefaultParagraphFont"/>
    <w:link w:val="Header"/>
    <w:uiPriority w:val="99"/>
    <w:rsid w:val="00941A87"/>
  </w:style>
  <w:style w:type="paragraph" w:styleId="Footer">
    <w:name w:val="footer"/>
    <w:basedOn w:val="Normal"/>
    <w:link w:val="FooterChar"/>
    <w:uiPriority w:val="99"/>
    <w:unhideWhenUsed/>
    <w:rsid w:val="00941A87"/>
    <w:pPr>
      <w:tabs>
        <w:tab w:val="center" w:pos="4680"/>
        <w:tab w:val="right" w:pos="9360"/>
      </w:tabs>
    </w:pPr>
  </w:style>
  <w:style w:type="character" w:customStyle="1" w:styleId="FooterChar">
    <w:name w:val="Footer Char"/>
    <w:basedOn w:val="DefaultParagraphFont"/>
    <w:link w:val="Footer"/>
    <w:uiPriority w:val="99"/>
    <w:rsid w:val="00941A87"/>
  </w:style>
  <w:style w:type="character" w:customStyle="1" w:styleId="Heading2Char">
    <w:name w:val="Heading 2 Char"/>
    <w:basedOn w:val="DefaultParagraphFont"/>
    <w:link w:val="Heading2"/>
    <w:uiPriority w:val="9"/>
    <w:rsid w:val="00A42298"/>
    <w:rPr>
      <w:rFonts w:ascii="Times New Roman" w:eastAsia="Times New Roman" w:hAnsi="Times New Roman" w:cs="Times New Roman"/>
      <w:b/>
      <w:bCs/>
      <w:sz w:val="36"/>
      <w:szCs w:val="36"/>
    </w:rPr>
  </w:style>
  <w:style w:type="paragraph" w:styleId="NormalWeb">
    <w:name w:val="Normal (Web)"/>
    <w:basedOn w:val="Normal"/>
    <w:uiPriority w:val="99"/>
    <w:unhideWhenUsed/>
    <w:rsid w:val="00A422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2298"/>
    <w:rPr>
      <w:color w:val="0000FF"/>
      <w:u w:val="single"/>
    </w:rPr>
  </w:style>
  <w:style w:type="paragraph" w:styleId="ListParagraph">
    <w:name w:val="List Paragraph"/>
    <w:basedOn w:val="Normal"/>
    <w:uiPriority w:val="34"/>
    <w:qFormat/>
    <w:rsid w:val="004E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6791289">
          <w:marLeft w:val="0"/>
          <w:marRight w:val="0"/>
          <w:marTop w:val="0"/>
          <w:marBottom w:val="0"/>
          <w:divBdr>
            <w:top w:val="none" w:sz="0" w:space="0" w:color="auto"/>
            <w:left w:val="none" w:sz="0" w:space="0" w:color="auto"/>
            <w:bottom w:val="none" w:sz="0" w:space="0" w:color="auto"/>
            <w:right w:val="none" w:sz="0" w:space="0" w:color="auto"/>
          </w:divBdr>
        </w:div>
        <w:div w:id="1912276789">
          <w:marLeft w:val="0"/>
          <w:marRight w:val="0"/>
          <w:marTop w:val="0"/>
          <w:marBottom w:val="0"/>
          <w:divBdr>
            <w:top w:val="none" w:sz="0" w:space="0" w:color="auto"/>
            <w:left w:val="none" w:sz="0" w:space="0" w:color="auto"/>
            <w:bottom w:val="none" w:sz="0" w:space="0" w:color="auto"/>
            <w:right w:val="none" w:sz="0" w:space="0" w:color="auto"/>
          </w:divBdr>
        </w:div>
        <w:div w:id="2061860543">
          <w:marLeft w:val="0"/>
          <w:marRight w:val="0"/>
          <w:marTop w:val="0"/>
          <w:marBottom w:val="0"/>
          <w:divBdr>
            <w:top w:val="none" w:sz="0" w:space="0" w:color="auto"/>
            <w:left w:val="none" w:sz="0" w:space="0" w:color="auto"/>
            <w:bottom w:val="none" w:sz="0" w:space="0" w:color="auto"/>
            <w:right w:val="none" w:sz="0" w:space="0" w:color="auto"/>
          </w:divBdr>
        </w:div>
        <w:div w:id="570232855">
          <w:marLeft w:val="0"/>
          <w:marRight w:val="0"/>
          <w:marTop w:val="0"/>
          <w:marBottom w:val="0"/>
          <w:divBdr>
            <w:top w:val="none" w:sz="0" w:space="0" w:color="auto"/>
            <w:left w:val="none" w:sz="0" w:space="0" w:color="auto"/>
            <w:bottom w:val="none" w:sz="0" w:space="0" w:color="auto"/>
            <w:right w:val="none" w:sz="0" w:space="0" w:color="auto"/>
          </w:divBdr>
        </w:div>
        <w:div w:id="1505122029">
          <w:marLeft w:val="0"/>
          <w:marRight w:val="0"/>
          <w:marTop w:val="0"/>
          <w:marBottom w:val="0"/>
          <w:divBdr>
            <w:top w:val="none" w:sz="0" w:space="0" w:color="auto"/>
            <w:left w:val="none" w:sz="0" w:space="0" w:color="auto"/>
            <w:bottom w:val="none" w:sz="0" w:space="0" w:color="auto"/>
            <w:right w:val="none" w:sz="0" w:space="0" w:color="auto"/>
          </w:divBdr>
        </w:div>
        <w:div w:id="1920285663">
          <w:marLeft w:val="0"/>
          <w:marRight w:val="0"/>
          <w:marTop w:val="0"/>
          <w:marBottom w:val="0"/>
          <w:divBdr>
            <w:top w:val="none" w:sz="0" w:space="0" w:color="auto"/>
            <w:left w:val="none" w:sz="0" w:space="0" w:color="auto"/>
            <w:bottom w:val="none" w:sz="0" w:space="0" w:color="auto"/>
            <w:right w:val="none" w:sz="0" w:space="0" w:color="auto"/>
          </w:divBdr>
        </w:div>
        <w:div w:id="1706254192">
          <w:marLeft w:val="0"/>
          <w:marRight w:val="0"/>
          <w:marTop w:val="0"/>
          <w:marBottom w:val="0"/>
          <w:divBdr>
            <w:top w:val="none" w:sz="0" w:space="0" w:color="auto"/>
            <w:left w:val="none" w:sz="0" w:space="0" w:color="auto"/>
            <w:bottom w:val="none" w:sz="0" w:space="0" w:color="auto"/>
            <w:right w:val="none" w:sz="0" w:space="0" w:color="auto"/>
          </w:divBdr>
        </w:div>
        <w:div w:id="1760178946">
          <w:marLeft w:val="0"/>
          <w:marRight w:val="0"/>
          <w:marTop w:val="0"/>
          <w:marBottom w:val="0"/>
          <w:divBdr>
            <w:top w:val="none" w:sz="0" w:space="0" w:color="auto"/>
            <w:left w:val="none" w:sz="0" w:space="0" w:color="auto"/>
            <w:bottom w:val="none" w:sz="0" w:space="0" w:color="auto"/>
            <w:right w:val="none" w:sz="0" w:space="0" w:color="auto"/>
          </w:divBdr>
        </w:div>
      </w:divsChild>
    </w:div>
    <w:div w:id="21027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ncbi-nlm-nih-gov.oh.idm.oclc.org/books/NBK542241/" TargetMode="External"/><Relationship Id="rId18" Type="http://schemas.openxmlformats.org/officeDocument/2006/relationships/hyperlink" Target="https://www-ncbi-nlm-nih-gov.oh.idm.oclc.org/books/NBK5422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oh.idm.oclc.org/books/NBK542241/" TargetMode="External"/><Relationship Id="rId7" Type="http://schemas.openxmlformats.org/officeDocument/2006/relationships/image" Target="media/image1.jpeg"/><Relationship Id="rId12" Type="http://schemas.openxmlformats.org/officeDocument/2006/relationships/hyperlink" Target="https://www-ncbi-nlm-nih-gov.oh.idm.oclc.org/books/NBK542241/" TargetMode="External"/><Relationship Id="rId17" Type="http://schemas.openxmlformats.org/officeDocument/2006/relationships/hyperlink" Target="https://www-ncbi-nlm-nih-gov.oh.idm.oclc.org/books/NBK54224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oh.idm.oclc.org/books/NBK542241/" TargetMode="External"/><Relationship Id="rId20" Type="http://schemas.openxmlformats.org/officeDocument/2006/relationships/hyperlink" Target="https://www-ncbi-nlm-nih-gov.oh.idm.oclc.org/books/NBK542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oh.idm.oclc.org/books/NBK54224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oh.idm.oclc.org/books/NBK542241/" TargetMode="External"/><Relationship Id="rId23" Type="http://schemas.openxmlformats.org/officeDocument/2006/relationships/hyperlink" Target="https://www-ncbi-nlm-nih-gov.oh.idm.oclc.org/books/NBK542241/" TargetMode="External"/><Relationship Id="rId10" Type="http://schemas.openxmlformats.org/officeDocument/2006/relationships/hyperlink" Target="https://www-ncbi-nlm-nih-gov.oh.idm.oclc.org/books/NBK542241/" TargetMode="External"/><Relationship Id="rId19" Type="http://schemas.openxmlformats.org/officeDocument/2006/relationships/hyperlink" Target="https://www-ncbi-nlm-nih-gov.oh.idm.oclc.org/books/NBK542241/" TargetMode="External"/><Relationship Id="rId4" Type="http://schemas.openxmlformats.org/officeDocument/2006/relationships/webSettings" Target="webSettings.xml"/><Relationship Id="rId9" Type="http://schemas.openxmlformats.org/officeDocument/2006/relationships/hyperlink" Target="https://www-ncbi-nlm-nih-gov.oh.idm.oclc.org/books/NBK542241/" TargetMode="External"/><Relationship Id="rId14" Type="http://schemas.openxmlformats.org/officeDocument/2006/relationships/hyperlink" Target="https://www-ncbi-nlm-nih-gov.oh.idm.oclc.org/books/NBK542241/" TargetMode="External"/><Relationship Id="rId22" Type="http://schemas.openxmlformats.org/officeDocument/2006/relationships/hyperlink" Target="https://www-ncbi-nlm-nih-gov.oh.idm.oclc.org/books/NBK5422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Rodriguez, DMSc, PA-C</dc:creator>
  <cp:keywords/>
  <dc:description/>
  <cp:lastModifiedBy>Rebecca Liebers</cp:lastModifiedBy>
  <cp:revision>3</cp:revision>
  <dcterms:created xsi:type="dcterms:W3CDTF">2023-07-14T15:08:00Z</dcterms:created>
  <dcterms:modified xsi:type="dcterms:W3CDTF">2023-07-20T18:05:00Z</dcterms:modified>
</cp:coreProperties>
</file>