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4FCF" w14:textId="47139177" w:rsidR="00EB25D2" w:rsidRDefault="007052BC" w:rsidP="007052BC">
      <w:r>
        <w:t>Obstetric</w:t>
      </w:r>
      <w:r w:rsidR="00EB25D2" w:rsidRPr="00EB25D2">
        <w:t xml:space="preserve"> Management Training </w:t>
      </w:r>
    </w:p>
    <w:p w14:paraId="569EE553" w14:textId="28D07D64" w:rsidR="007052BC" w:rsidRDefault="007052BC" w:rsidP="007052BC"/>
    <w:p w14:paraId="04164208" w14:textId="6BE72B8D" w:rsidR="007052BC" w:rsidRDefault="003371A2" w:rsidP="007052BC">
      <w:r>
        <w:t>FHT Elijah</w:t>
      </w:r>
    </w:p>
    <w:p w14:paraId="1E7E9E43" w14:textId="77777777" w:rsidR="003371A2" w:rsidRPr="00EB25D2" w:rsidRDefault="003371A2" w:rsidP="007052BC"/>
    <w:p w14:paraId="7438617B" w14:textId="77777777" w:rsidR="00EB25D2" w:rsidRPr="00EB25D2" w:rsidRDefault="00EB25D2" w:rsidP="007052BC">
      <w:r w:rsidRPr="00EB25D2">
        <w:t>Shoulder Dystocia, occurring in more than 1% of deliveries, is often unanticipated and considered a primary cause of perinatal mortality and morbidity, and maternal morbidity. ACOG Practice Bulletin: Shoulder Dystocia, No. 40, Nov. 2002</w:t>
      </w:r>
    </w:p>
    <w:p w14:paraId="04B3EE4B" w14:textId="77777777" w:rsidR="007052BC" w:rsidRDefault="007052BC" w:rsidP="007052BC"/>
    <w:p w14:paraId="3200AF1D" w14:textId="2408E7DE" w:rsidR="00EB25D2" w:rsidRPr="00EB25D2" w:rsidRDefault="00EB25D2" w:rsidP="007052BC">
      <w:r w:rsidRPr="00EB25D2">
        <w:t>Postpartum hemorrhage occurs in 10 – 15% of women after delivering and is a leading cause of maternal death. Bateman et al, 2010 It is responsible for 10-12% of maternal deaths in the US. Evenson et al. 2017  </w:t>
      </w:r>
    </w:p>
    <w:p w14:paraId="66DF6A96" w14:textId="77777777" w:rsidR="007052BC" w:rsidRDefault="007052BC" w:rsidP="007052BC"/>
    <w:p w14:paraId="5F4AA6A7" w14:textId="6CA20D62" w:rsidR="00EB25D2" w:rsidRPr="00EB25D2" w:rsidRDefault="00EB25D2" w:rsidP="007052BC">
      <w:r w:rsidRPr="00EB25D2">
        <w:t xml:space="preserve">Preeclampsia and hypertensive disorders of pregnancy affect up to 10% of all pregnancies worldwide and is a leading contributor to prematurity. In the United States, these disorders have increased by 25% over the past 2 decades, accounting for a 17% maternal mortality rate. It is estimated that there would be a 50-70% reduction in maternal morbidity and mortality with improved recognition, diagnosis and treatment of these disorders, especially </w:t>
      </w:r>
      <w:r w:rsidR="007052BC" w:rsidRPr="00EB25D2">
        <w:t>preeclampsia (</w:t>
      </w:r>
      <w:r w:rsidRPr="00EB25D2">
        <w:t>CMQCC, 2014).</w:t>
      </w:r>
    </w:p>
    <w:p w14:paraId="199C22B6" w14:textId="77777777" w:rsidR="007052BC" w:rsidRDefault="007052BC" w:rsidP="007052BC"/>
    <w:p w14:paraId="4DE83A92" w14:textId="05C96108" w:rsidR="00EB25D2" w:rsidRPr="00EB25D2" w:rsidRDefault="00EB25D2" w:rsidP="007052BC">
      <w:r w:rsidRPr="00EB25D2">
        <w:t>Maternal Sepsis accounts for up to 28% of maternal deaths and 15% of ICU admissions. It is estimated that 63% are preventable (CMQCC, 2020). </w:t>
      </w:r>
    </w:p>
    <w:p w14:paraId="2F071B3E" w14:textId="77777777" w:rsidR="007052BC" w:rsidRDefault="007052BC" w:rsidP="007052BC"/>
    <w:p w14:paraId="4D0C1792" w14:textId="77777777" w:rsidR="00EB25D2" w:rsidRPr="007052BC" w:rsidRDefault="00EB25D2" w:rsidP="007052BC">
      <w:r w:rsidRPr="007052BC">
        <w:t>Antepartum Hemorrhage</w:t>
      </w:r>
    </w:p>
    <w:p w14:paraId="63F111E8" w14:textId="77777777" w:rsidR="00EB25D2" w:rsidRPr="007052BC" w:rsidRDefault="00EB25D2" w:rsidP="007052BC">
      <w:r w:rsidRPr="007052BC">
        <w:t>Risk factors of APH</w:t>
      </w:r>
    </w:p>
    <w:p w14:paraId="3248D144" w14:textId="77777777" w:rsidR="00EB25D2" w:rsidRPr="007052BC" w:rsidRDefault="00EB25D2" w:rsidP="007052BC">
      <w:r w:rsidRPr="007052BC">
        <w:t>Main Causes of APH - placenta previa, placental abruption and vasa previa.</w:t>
      </w:r>
    </w:p>
    <w:p w14:paraId="2E90EB55" w14:textId="684A4039" w:rsidR="00EB25D2" w:rsidRPr="007052BC" w:rsidRDefault="00EB25D2" w:rsidP="007052BC">
      <w:r w:rsidRPr="007052BC">
        <w:t>The principles of APH management</w:t>
      </w:r>
    </w:p>
    <w:p w14:paraId="5A131028" w14:textId="77777777" w:rsidR="007052BC" w:rsidRDefault="007052BC" w:rsidP="007052BC"/>
    <w:p w14:paraId="72609843" w14:textId="12E79A31" w:rsidR="00EB25D2" w:rsidRPr="007052BC" w:rsidRDefault="00EB25D2" w:rsidP="007052BC">
      <w:r w:rsidRPr="007052BC">
        <w:t>Cord Presentation and Prolapse</w:t>
      </w:r>
    </w:p>
    <w:p w14:paraId="7EBE3307" w14:textId="77777777" w:rsidR="00EB25D2" w:rsidRPr="007052BC" w:rsidRDefault="00EB25D2" w:rsidP="007052BC">
      <w:r w:rsidRPr="007052BC">
        <w:t>Risk factors of Cord Presentation and Prolapse</w:t>
      </w:r>
    </w:p>
    <w:p w14:paraId="61B89AF0" w14:textId="77777777" w:rsidR="00EB25D2" w:rsidRPr="007052BC" w:rsidRDefault="00EB25D2" w:rsidP="007052BC">
      <w:r w:rsidRPr="007052BC">
        <w:t>Identification/Recognition of Cord Presentation and Prolapse</w:t>
      </w:r>
    </w:p>
    <w:p w14:paraId="021CCBB9" w14:textId="77777777" w:rsidR="00EB25D2" w:rsidRPr="007052BC" w:rsidRDefault="00EB25D2" w:rsidP="007052BC">
      <w:r w:rsidRPr="007052BC">
        <w:t>Management of Cord Presentation and Prolapse</w:t>
      </w:r>
    </w:p>
    <w:p w14:paraId="7C041110" w14:textId="77777777" w:rsidR="007052BC" w:rsidRDefault="007052BC" w:rsidP="007052BC"/>
    <w:p w14:paraId="6A73F142" w14:textId="285FBDE0" w:rsidR="00EB25D2" w:rsidRPr="007052BC" w:rsidRDefault="00EB25D2" w:rsidP="007052BC">
      <w:r w:rsidRPr="007052BC">
        <w:t>Postpartum Hemorrhage</w:t>
      </w:r>
    </w:p>
    <w:p w14:paraId="7CFB6782" w14:textId="77777777" w:rsidR="00EB25D2" w:rsidRPr="007052BC" w:rsidRDefault="00EB25D2" w:rsidP="007052BC">
      <w:r w:rsidRPr="007052BC">
        <w:t>Risk factors of PPH</w:t>
      </w:r>
    </w:p>
    <w:p w14:paraId="53BEF411" w14:textId="77777777" w:rsidR="00EB25D2" w:rsidRPr="007052BC" w:rsidRDefault="00EB25D2" w:rsidP="007052BC">
      <w:r w:rsidRPr="007052BC">
        <w:t>Main causes of PPH</w:t>
      </w:r>
    </w:p>
    <w:p w14:paraId="5FA6042B" w14:textId="77777777" w:rsidR="00EB25D2" w:rsidRPr="007052BC" w:rsidRDefault="00EB25D2" w:rsidP="007052BC">
      <w:r w:rsidRPr="007052BC">
        <w:t>The principles of PPH management</w:t>
      </w:r>
    </w:p>
    <w:p w14:paraId="7EFAD735" w14:textId="77777777" w:rsidR="00EB25D2" w:rsidRPr="007052BC" w:rsidRDefault="00EB25D2" w:rsidP="007052BC">
      <w:r w:rsidRPr="007052BC">
        <w:t>Updated definitions in accordance with ACOG and CMQCC* Guidelines</w:t>
      </w:r>
    </w:p>
    <w:p w14:paraId="781F1A8A" w14:textId="77777777" w:rsidR="00EB25D2" w:rsidRPr="007052BC" w:rsidRDefault="00EB25D2" w:rsidP="007052BC">
      <w:r w:rsidRPr="007052BC">
        <w:t>An explanation of QBL- the use of quantified blood loss evaluation, for standardized care and improved outcomes</w:t>
      </w:r>
    </w:p>
    <w:p w14:paraId="5C4A1DF0" w14:textId="77777777" w:rsidR="00EB25D2" w:rsidRPr="007052BC" w:rsidRDefault="00EB25D2" w:rsidP="007052BC">
      <w:r w:rsidRPr="007052BC">
        <w:t>Staging of hemorrhage defined</w:t>
      </w:r>
    </w:p>
    <w:p w14:paraId="226B5921" w14:textId="77777777" w:rsidR="00EB25D2" w:rsidRPr="007052BC" w:rsidRDefault="00EB25D2" w:rsidP="007052BC">
      <w:r w:rsidRPr="007052BC">
        <w:t>Active Management of Third Stage Labor (AMTSL) redefined as recommended by ACOG, CMQCC, and AAP to support delayed cord clamping benefits for the newborn, and decrease risk of PPH</w:t>
      </w:r>
    </w:p>
    <w:p w14:paraId="0B4711C5" w14:textId="77777777" w:rsidR="00EB25D2" w:rsidRPr="007052BC" w:rsidRDefault="00EB25D2" w:rsidP="007052BC">
      <w:r w:rsidRPr="007052BC">
        <w:t>Introduction to the use of Tranexamic Acid (TXA), in accordance with 2017 ACOG and 2017 CMQCC (California Maternal Quality Care Collaborative) recommendations to improve maternal outcomes in PPH</w:t>
      </w:r>
    </w:p>
    <w:p w14:paraId="24DC7029" w14:textId="77777777" w:rsidR="007052BC" w:rsidRPr="007052BC" w:rsidRDefault="007052BC" w:rsidP="007052BC"/>
    <w:p w14:paraId="080786FD" w14:textId="1A9427BA" w:rsidR="00EB25D2" w:rsidRPr="007052BC" w:rsidRDefault="00EB25D2" w:rsidP="007052BC">
      <w:r w:rsidRPr="007052BC">
        <w:t>Shoulder Dystocia</w:t>
      </w:r>
    </w:p>
    <w:p w14:paraId="23D24E9C" w14:textId="77777777" w:rsidR="00EB25D2" w:rsidRPr="007052BC" w:rsidRDefault="00EB25D2" w:rsidP="007052BC">
      <w:r w:rsidRPr="007052BC">
        <w:t>Definition and Causes of Shoulder Dystocia</w:t>
      </w:r>
    </w:p>
    <w:p w14:paraId="561E8113" w14:textId="77777777" w:rsidR="00EB25D2" w:rsidRPr="007052BC" w:rsidRDefault="00EB25D2" w:rsidP="007052BC">
      <w:r w:rsidRPr="007052BC">
        <w:t>Maternal and Neonatal Complications</w:t>
      </w:r>
    </w:p>
    <w:p w14:paraId="6B4A9DE7" w14:textId="77777777" w:rsidR="00EB25D2" w:rsidRPr="007052BC" w:rsidRDefault="00EB25D2" w:rsidP="007052BC">
      <w:r w:rsidRPr="007052BC">
        <w:t>Management and Maneuvers</w:t>
      </w:r>
    </w:p>
    <w:p w14:paraId="28988541" w14:textId="77777777" w:rsidR="00EB25D2" w:rsidRPr="007052BC" w:rsidRDefault="00EB25D2" w:rsidP="007052BC">
      <w:r w:rsidRPr="007052BC">
        <w:t>Post-Partum Care and On-going</w:t>
      </w:r>
    </w:p>
    <w:p w14:paraId="7E3CDC76" w14:textId="77777777" w:rsidR="00EB25D2" w:rsidRPr="007052BC" w:rsidRDefault="00EB25D2" w:rsidP="007052BC">
      <w:r w:rsidRPr="007052BC">
        <w:t>Risk Management</w:t>
      </w:r>
    </w:p>
    <w:p w14:paraId="7F9615D9" w14:textId="77777777" w:rsidR="007052BC" w:rsidRDefault="007052BC" w:rsidP="007052BC"/>
    <w:p w14:paraId="5AE8053D" w14:textId="37C79B1A" w:rsidR="00EB25D2" w:rsidRPr="007052BC" w:rsidRDefault="00EB25D2" w:rsidP="007052BC">
      <w:r w:rsidRPr="007052BC">
        <w:t>Uterine Rupture/Inversion</w:t>
      </w:r>
    </w:p>
    <w:p w14:paraId="121DDA04" w14:textId="77777777" w:rsidR="00EB25D2" w:rsidRPr="007052BC" w:rsidRDefault="00EB25D2" w:rsidP="007052BC">
      <w:r w:rsidRPr="007052BC">
        <w:t>Risk factors of Uterine and Inversion</w:t>
      </w:r>
    </w:p>
    <w:p w14:paraId="1E4191AA" w14:textId="77777777" w:rsidR="00EB25D2" w:rsidRPr="007052BC" w:rsidRDefault="00EB25D2" w:rsidP="007052BC">
      <w:r w:rsidRPr="007052BC">
        <w:t>Incidence of Uterine and Inversion</w:t>
      </w:r>
    </w:p>
    <w:p w14:paraId="547DE1CD" w14:textId="77777777" w:rsidR="00EB25D2" w:rsidRPr="007052BC" w:rsidRDefault="00EB25D2" w:rsidP="007052BC">
      <w:r w:rsidRPr="007052BC">
        <w:t>Complications of Uterine Rupture and Inversion</w:t>
      </w:r>
    </w:p>
    <w:p w14:paraId="7C4C5467" w14:textId="77777777" w:rsidR="00EB25D2" w:rsidRPr="007052BC" w:rsidRDefault="00EB25D2" w:rsidP="007052BC">
      <w:r w:rsidRPr="007052BC">
        <w:t>Recognition of Uterine Rupture and Inversion</w:t>
      </w:r>
    </w:p>
    <w:p w14:paraId="174EF8F1" w14:textId="77777777" w:rsidR="00EB25D2" w:rsidRPr="007052BC" w:rsidRDefault="00EB25D2" w:rsidP="007052BC">
      <w:r w:rsidRPr="007052BC">
        <w:t>Management of Uterine Rupture and Inversion</w:t>
      </w:r>
    </w:p>
    <w:p w14:paraId="62707038" w14:textId="77777777" w:rsidR="007052BC" w:rsidRDefault="007052BC" w:rsidP="007052BC"/>
    <w:p w14:paraId="60DC55B1" w14:textId="3BD12B21" w:rsidR="00EB25D2" w:rsidRPr="007052BC" w:rsidRDefault="00EB25D2" w:rsidP="007052BC">
      <w:r w:rsidRPr="007052BC">
        <w:t>Hypertensive Disorders of Pregnancy</w:t>
      </w:r>
    </w:p>
    <w:p w14:paraId="7FD047E1" w14:textId="77777777" w:rsidR="00EB25D2" w:rsidRPr="007052BC" w:rsidRDefault="00EB25D2" w:rsidP="007052BC">
      <w:r w:rsidRPr="007052BC">
        <w:t>Definitions of hypertensive disorders in accordance with ACOG and CMQCC* Guidelines</w:t>
      </w:r>
    </w:p>
    <w:p w14:paraId="7462881C" w14:textId="77777777" w:rsidR="00EB25D2" w:rsidRPr="007052BC" w:rsidRDefault="00EB25D2" w:rsidP="007052BC">
      <w:r w:rsidRPr="007052BC">
        <w:t>A discussion of the effects of hypertension and preeclampsia on maternal and fetal systems</w:t>
      </w:r>
    </w:p>
    <w:p w14:paraId="030C804E" w14:textId="77777777" w:rsidR="00EB25D2" w:rsidRPr="007052BC" w:rsidRDefault="00EB25D2" w:rsidP="007052BC">
      <w:r w:rsidRPr="007052BC">
        <w:t>Review of preeclampsia symptoms respective of organ system involvement</w:t>
      </w:r>
    </w:p>
    <w:p w14:paraId="11A2D3A1" w14:textId="77777777" w:rsidR="00EB25D2" w:rsidRPr="007052BC" w:rsidRDefault="00EB25D2" w:rsidP="007052BC">
      <w:r w:rsidRPr="007052BC">
        <w:t>Discussion of lab values, medication regimens, fetal surveillance and timing of delivery</w:t>
      </w:r>
    </w:p>
    <w:p w14:paraId="2E9D902C" w14:textId="77777777" w:rsidR="00EB25D2" w:rsidRPr="007052BC" w:rsidRDefault="00EB25D2" w:rsidP="007052BC">
      <w:r w:rsidRPr="007052BC">
        <w:t>Role of magnesium sulfate, seizure prophylaxis, and management of eclampsia</w:t>
      </w:r>
    </w:p>
    <w:p w14:paraId="6DB0B9CE" w14:textId="77777777" w:rsidR="00EB25D2" w:rsidRPr="007052BC" w:rsidRDefault="00EB25D2" w:rsidP="007052BC">
      <w:r w:rsidRPr="007052BC">
        <w:t>Prevalence of hypertensive disorders in the postpartum period and the role of consistent patient education</w:t>
      </w:r>
    </w:p>
    <w:p w14:paraId="00078058" w14:textId="77777777" w:rsidR="007052BC" w:rsidRDefault="00EB25D2" w:rsidP="007052BC">
      <w:r w:rsidRPr="007052BC">
        <w:t> </w:t>
      </w:r>
    </w:p>
    <w:p w14:paraId="18B44052" w14:textId="7AF0B974" w:rsidR="00EB25D2" w:rsidRPr="007052BC" w:rsidRDefault="00EB25D2" w:rsidP="007052BC">
      <w:r w:rsidRPr="007052BC">
        <w:t>Maternal Collapse</w:t>
      </w:r>
    </w:p>
    <w:p w14:paraId="561436E5" w14:textId="77777777" w:rsidR="00EB25D2" w:rsidRPr="007052BC" w:rsidRDefault="00EB25D2" w:rsidP="007052BC">
      <w:r w:rsidRPr="007052BC">
        <w:t>Causes of Maternal Collapse</w:t>
      </w:r>
    </w:p>
    <w:p w14:paraId="608AD65E" w14:textId="77777777" w:rsidR="00EB25D2" w:rsidRPr="007052BC" w:rsidRDefault="00EB25D2" w:rsidP="007052BC">
      <w:r w:rsidRPr="007052BC">
        <w:t>Changes in anatomy and physiology during pregnancy</w:t>
      </w:r>
    </w:p>
    <w:p w14:paraId="494EB28F" w14:textId="77777777" w:rsidR="00EB25D2" w:rsidRPr="007052BC" w:rsidRDefault="00EB25D2" w:rsidP="007052BC">
      <w:r w:rsidRPr="007052BC">
        <w:t>Use of an Early Warning System to detect the deteriorating woman</w:t>
      </w:r>
    </w:p>
    <w:p w14:paraId="6B24ECB1" w14:textId="77777777" w:rsidR="00EB25D2" w:rsidRPr="007052BC" w:rsidRDefault="00EB25D2" w:rsidP="007052BC">
      <w:r w:rsidRPr="007052BC">
        <w:t>Use of the DRSABCD mnemonic and its application in pregnancy </w:t>
      </w:r>
    </w:p>
    <w:p w14:paraId="02992CDA" w14:textId="77777777" w:rsidR="00EB25D2" w:rsidRPr="007052BC" w:rsidRDefault="00EB25D2" w:rsidP="007052BC">
      <w:r w:rsidRPr="007052BC">
        <w:t>Changes that occur during pregnancy and how they can affect effective resuscitation</w:t>
      </w:r>
    </w:p>
    <w:p w14:paraId="5ABD5C89" w14:textId="77777777" w:rsidR="007052BC" w:rsidRDefault="007052BC" w:rsidP="007052BC"/>
    <w:p w14:paraId="2C0A3681" w14:textId="3AD36458" w:rsidR="00EB25D2" w:rsidRPr="007052BC" w:rsidRDefault="00EB25D2" w:rsidP="007052BC">
      <w:r w:rsidRPr="007052BC">
        <w:t>Maternal Sepsis</w:t>
      </w:r>
    </w:p>
    <w:p w14:paraId="1ED9B04F" w14:textId="77777777" w:rsidR="00EB25D2" w:rsidRPr="007052BC" w:rsidRDefault="00EB25D2" w:rsidP="007052BC">
      <w:r w:rsidRPr="007052BC">
        <w:t>Progression of Infection, Sepsis and Septic shock</w:t>
      </w:r>
    </w:p>
    <w:p w14:paraId="204D7814" w14:textId="77777777" w:rsidR="00EB25D2" w:rsidRPr="007052BC" w:rsidRDefault="00EB25D2" w:rsidP="007052BC">
      <w:r w:rsidRPr="007052BC">
        <w:t>Risk factors contributing to maternal sepsis</w:t>
      </w:r>
    </w:p>
    <w:p w14:paraId="570465A4" w14:textId="77777777" w:rsidR="00EB25D2" w:rsidRPr="007052BC" w:rsidRDefault="00EB25D2" w:rsidP="007052BC">
      <w:r w:rsidRPr="007052BC">
        <w:t>Physiological changes of pregnancy that can mask signs of sepsis</w:t>
      </w:r>
    </w:p>
    <w:p w14:paraId="5EBC1E44" w14:textId="77777777" w:rsidR="00EB25D2" w:rsidRPr="007052BC" w:rsidRDefault="00EB25D2" w:rsidP="007052BC">
      <w:r w:rsidRPr="007052BC">
        <w:t>Causes of maternal sepsis</w:t>
      </w:r>
    </w:p>
    <w:p w14:paraId="71E200CD" w14:textId="77777777" w:rsidR="00EB25D2" w:rsidRPr="007052BC" w:rsidRDefault="00EB25D2" w:rsidP="007052BC">
      <w:r w:rsidRPr="007052BC">
        <w:t>Sources and symptoms of maternal sepsis</w:t>
      </w:r>
    </w:p>
    <w:p w14:paraId="06459A1C" w14:textId="77777777" w:rsidR="00EB25D2" w:rsidRPr="007052BC" w:rsidRDefault="00EB25D2" w:rsidP="007052BC">
      <w:r w:rsidRPr="007052BC">
        <w:t>Use of an Early Warning System, screening for maternal sepsis </w:t>
      </w:r>
    </w:p>
    <w:p w14:paraId="3735CB5C" w14:textId="77777777" w:rsidR="00EB25D2" w:rsidRPr="007052BC" w:rsidRDefault="00EB25D2" w:rsidP="007052BC">
      <w:r w:rsidRPr="007052BC">
        <w:t>Initiating a Sepsis Bundle </w:t>
      </w:r>
    </w:p>
    <w:p w14:paraId="25C76230" w14:textId="77777777" w:rsidR="00EB25D2" w:rsidRPr="007052BC" w:rsidRDefault="00EB25D2" w:rsidP="007052BC">
      <w:r w:rsidRPr="007052BC">
        <w:t>Managing Sepsis</w:t>
      </w:r>
    </w:p>
    <w:p w14:paraId="6D0E9623" w14:textId="77777777" w:rsidR="00EB25D2" w:rsidRPr="007052BC" w:rsidRDefault="00EB25D2" w:rsidP="007052BC">
      <w:r w:rsidRPr="007052BC">
        <w:t>Sequalae of Sepsis</w:t>
      </w:r>
    </w:p>
    <w:p w14:paraId="63A2C096" w14:textId="77777777" w:rsidR="00EB25D2" w:rsidRPr="007052BC" w:rsidRDefault="00EB25D2" w:rsidP="007052BC">
      <w:r w:rsidRPr="007052BC">
        <w:t>Prevention</w:t>
      </w:r>
    </w:p>
    <w:p w14:paraId="6A68FF4D" w14:textId="24FE5B25" w:rsidR="003E06A1" w:rsidRPr="007052BC" w:rsidRDefault="003E06A1" w:rsidP="007052BC"/>
    <w:sectPr w:rsidR="003E06A1" w:rsidRPr="007052BC" w:rsidSect="00A005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6B4"/>
    <w:multiLevelType w:val="multilevel"/>
    <w:tmpl w:val="2F6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0E38"/>
    <w:multiLevelType w:val="multilevel"/>
    <w:tmpl w:val="5E9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B7DF0"/>
    <w:multiLevelType w:val="multilevel"/>
    <w:tmpl w:val="7E6E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C0B53"/>
    <w:multiLevelType w:val="multilevel"/>
    <w:tmpl w:val="368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B137F"/>
    <w:multiLevelType w:val="multilevel"/>
    <w:tmpl w:val="486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440F4"/>
    <w:multiLevelType w:val="multilevel"/>
    <w:tmpl w:val="222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103CB"/>
    <w:multiLevelType w:val="multilevel"/>
    <w:tmpl w:val="484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B2CE3"/>
    <w:multiLevelType w:val="multilevel"/>
    <w:tmpl w:val="78E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C0D6D"/>
    <w:multiLevelType w:val="multilevel"/>
    <w:tmpl w:val="A59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249CB"/>
    <w:multiLevelType w:val="multilevel"/>
    <w:tmpl w:val="4722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769170">
    <w:abstractNumId w:val="0"/>
  </w:num>
  <w:num w:numId="2" w16cid:durableId="1789002864">
    <w:abstractNumId w:val="4"/>
  </w:num>
  <w:num w:numId="3" w16cid:durableId="1502742079">
    <w:abstractNumId w:val="1"/>
  </w:num>
  <w:num w:numId="4" w16cid:durableId="1291352716">
    <w:abstractNumId w:val="6"/>
  </w:num>
  <w:num w:numId="5" w16cid:durableId="429735903">
    <w:abstractNumId w:val="2"/>
  </w:num>
  <w:num w:numId="6" w16cid:durableId="438070029">
    <w:abstractNumId w:val="7"/>
  </w:num>
  <w:num w:numId="7" w16cid:durableId="429551923">
    <w:abstractNumId w:val="8"/>
  </w:num>
  <w:num w:numId="8" w16cid:durableId="1884369670">
    <w:abstractNumId w:val="5"/>
  </w:num>
  <w:num w:numId="9" w16cid:durableId="796603145">
    <w:abstractNumId w:val="3"/>
  </w:num>
  <w:num w:numId="10" w16cid:durableId="441808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D"/>
    <w:rsid w:val="00045BBB"/>
    <w:rsid w:val="003371A2"/>
    <w:rsid w:val="003504DD"/>
    <w:rsid w:val="003E06A1"/>
    <w:rsid w:val="00483F9B"/>
    <w:rsid w:val="00577FF6"/>
    <w:rsid w:val="007052BC"/>
    <w:rsid w:val="007B7F12"/>
    <w:rsid w:val="00A005BB"/>
    <w:rsid w:val="00E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FC47"/>
  <w15:chartTrackingRefBased/>
  <w15:docId w15:val="{CE328B1A-7374-CE45-A3FE-B17C8A65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25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B25D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B25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B25D2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D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upbutton">
    <w:name w:val="upbutton"/>
    <w:basedOn w:val="Normal"/>
    <w:rsid w:val="00EB2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B25D2"/>
    <w:rPr>
      <w:color w:val="0000FF"/>
      <w:u w:val="single"/>
    </w:rPr>
  </w:style>
  <w:style w:type="paragraph" w:customStyle="1" w:styleId="cms-float-left">
    <w:name w:val="cms-float-left"/>
    <w:basedOn w:val="Normal"/>
    <w:rsid w:val="00EB2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4087C9-2A13-C04F-94A7-868E6B5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Rodriguez, DMSc, PA-C</dc:creator>
  <cp:keywords/>
  <dc:description/>
  <cp:lastModifiedBy>Rebecca Liebers</cp:lastModifiedBy>
  <cp:revision>2</cp:revision>
  <dcterms:created xsi:type="dcterms:W3CDTF">2022-11-01T17:46:00Z</dcterms:created>
  <dcterms:modified xsi:type="dcterms:W3CDTF">2023-07-20T18:03:00Z</dcterms:modified>
</cp:coreProperties>
</file>